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C98" w:rsidRPr="00255B81" w:rsidRDefault="00082C98" w:rsidP="00082C98">
      <w:pPr>
        <w:pStyle w:val="Heading1"/>
      </w:pPr>
      <w:r w:rsidRPr="004D1186">
        <w:t xml:space="preserve">TRƯỜNG QUÂN CHÍNH BẮC SƠN </w:t>
      </w:r>
      <w:bookmarkStart w:id="0" w:name="_GoBack"/>
      <w:r w:rsidRPr="004D1186">
        <w:t>(1946)</w:t>
      </w:r>
      <w:bookmarkEnd w:id="0"/>
      <w:r w:rsidRPr="004D1186">
        <w:t xml:space="preserve">, </w:t>
      </w:r>
      <w:r w:rsidRPr="00255B81">
        <w:t>trường đào tạo, bồi dưỡng cán bộ quân sự cấp tiểu đội, trung đội, đại đội và chính trị viên trung đội, đại đội, một trong những trường quân sự đầu tiên của Quân đội Nhân dân Việt Nam.</w:t>
      </w:r>
    </w:p>
    <w:p w:rsidR="00082C98" w:rsidRPr="004D1186" w:rsidRDefault="00082C98" w:rsidP="00082C98">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Thực hiện chủ trương tích cực chuẩn bị cho kháng chiến, công tác bổ túc, đào tạo cán bộ và xây dựng quân đội là một trong những công tác được quan tâm hàng đầu. Ngày 17.3.1946, Trung ương Đảng quyết định mở TQCBS thuộc Chiến khu 1. Đây là một lớp bổ túc quân sự và chính trị ngắn ngày do Bộ Chỉ huy Khu 1 tổ chức. Trường đặt ở xóm Cầu Tre, Đồng Quang, huyện Đồng Hỷ, tỉnh Thái Nguyên. </w:t>
      </w:r>
    </w:p>
    <w:p w:rsidR="00082C98" w:rsidRPr="004D1186" w:rsidRDefault="00082C98" w:rsidP="00082C98">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Nhiệm vụ của trường là đào tạo cán bộ lãnh đạo, chỉ huy lực lượng vũ trang của Đảng cả về quân sự và chính trị ở cơ sở. Từ ngày 3.11.1946, Giám đốc kiêm chính trị viên là Lê Đồng; từ tháng 12.1946 đến tháng 5.1947, Giám đốc là Phạm Bá Lộc, Chính trị viên là Nguyễn Trọng Tuyền; học viên gồm các cán bộ, chiến sĩ Vệ quốc đoàn và đảng viên, hội viên cứu quốc do đảng bộ, chính quyền các địa phương chọn, cử đi học.</w:t>
      </w:r>
    </w:p>
    <w:p w:rsidR="00082C98" w:rsidRPr="004D1186" w:rsidRDefault="00082C98" w:rsidP="00082C98">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Ngày 7.4.1946, Trường khai giảng khóa thứ nhất, gồm 82 học viên; cuối tháng 11.1946, Trường khai giảng khóa thứ hai, gồm 144 học viên.</w:t>
      </w:r>
    </w:p>
    <w:p w:rsidR="00082C98" w:rsidRPr="004D1186" w:rsidRDefault="00082C98" w:rsidP="00082C98">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Nội dung của hai khóa học về cơ bản giống nhau. Về quân sự, gồm các động tác quân sự cơ bản từ cá nhân, tổ đến đại đội, kỹ thuật bắn súng, mìn, bộc phá, lựu đạn, đâm lê… Về chính trị, gồm: trường kỳ kháng chiến nhất định thắng lợi, nghị quyết của Đoàn thể (Đảng) về chủ trương đường lối kháng chiến chống Pháp, chính sách Mặt trận của đoàn thể, lịch sử Đảng Cộng sản Đông Dương… Khóa thứ nhất kết thúc vào tháng 11.1946, khóa thứ hai bế giảng vào tháng 5.1947, đồng thời kết thúc nhiệm vụ của Trường.</w:t>
      </w:r>
    </w:p>
    <w:p w:rsidR="00082C98" w:rsidRPr="004D1186" w:rsidRDefault="00082C98" w:rsidP="00082C98">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TQCBS ra đời đáp ứng nhu cầu cung cấp cán bộ quân sự và chính trị cho chiến khu Việt Bắc; đồng thời cung cấp nhiều cán bộ ưu tú là con em các dân tộc ít người cho các đơn vị bộ đội chủ lực của Bộ tổng chỉ huy. Nhờ biết coi trọng việc đào tạo và bổ túc cán bộ cơ sở nên trong suốt quá trình chuẩn bị bước vào cuộc kháng chiến toàn quốc, chúng ta đã có một đội ngũ cán bộ đông đảo, nhất là cán bộ trung đội đến tiểu đoàn, để triển khai rộng rãi việc huấn luyện bộ đội và dìu dắt lực lượng vũ trang các địa phương. </w:t>
      </w:r>
    </w:p>
    <w:p w:rsidR="00082C98" w:rsidRPr="004D1186" w:rsidRDefault="00082C98" w:rsidP="00082C98">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Khi cuộc kháng chiến toàn quốc bùng nổ (19.12.1946), chính đội ngũ cán bộ bước đầu trưởng thành đó đã trở thành nòng cốt chỉ huy bộ đội chiến đấu trên các chiến trường trong cả nước. </w:t>
      </w:r>
    </w:p>
    <w:p w:rsidR="00082C98" w:rsidRPr="004D1186" w:rsidRDefault="00082C98" w:rsidP="00082C98">
      <w:pPr>
        <w:spacing w:line="240" w:lineRule="auto"/>
        <w:ind w:firstLine="459"/>
        <w:jc w:val="right"/>
        <w:rPr>
          <w:rFonts w:ascii="Times New Roman" w:eastAsia="Times New Roman" w:hAnsi="Times New Roman" w:cs="Times New Roman"/>
          <w:b/>
          <w:color w:val="000000" w:themeColor="text1"/>
          <w:sz w:val="24"/>
          <w:szCs w:val="20"/>
        </w:rPr>
      </w:pPr>
      <w:r w:rsidRPr="004D1186">
        <w:rPr>
          <w:rFonts w:ascii="Times New Roman" w:eastAsia="Times New Roman" w:hAnsi="Times New Roman" w:cs="Times New Roman"/>
          <w:b/>
          <w:color w:val="000000" w:themeColor="text1"/>
          <w:sz w:val="24"/>
          <w:szCs w:val="20"/>
        </w:rPr>
        <w:t>ĐINH QUANG HẢI</w:t>
      </w:r>
    </w:p>
    <w:p w:rsidR="00082C98" w:rsidRPr="004D1186" w:rsidRDefault="00082C98" w:rsidP="00082C98">
      <w:pPr>
        <w:spacing w:line="240" w:lineRule="auto"/>
        <w:ind w:firstLine="0"/>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b/>
          <w:color w:val="000000" w:themeColor="text1"/>
          <w:sz w:val="24"/>
          <w:szCs w:val="28"/>
        </w:rPr>
        <w:t>Tài liệu tham khảo</w:t>
      </w:r>
    </w:p>
    <w:p w:rsidR="00082C98" w:rsidRPr="004D1186" w:rsidRDefault="00082C98" w:rsidP="00082C98">
      <w:pPr>
        <w:spacing w:before="0" w:line="240" w:lineRule="auto"/>
        <w:ind w:left="284" w:hanging="284"/>
        <w:contextualSpacing/>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 xml:space="preserve">1. Bộ Quốc phòng, Viện Lịch sử Quân sự Việt Nam, </w:t>
      </w:r>
      <w:r w:rsidRPr="004D1186">
        <w:rPr>
          <w:rFonts w:ascii="Times New Roman" w:eastAsia="Times New Roman" w:hAnsi="Times New Roman" w:cs="Times New Roman"/>
          <w:i/>
          <w:color w:val="000000" w:themeColor="text1"/>
          <w:sz w:val="24"/>
          <w:szCs w:val="28"/>
        </w:rPr>
        <w:t>Lịch sử Quân đội nhân dân Việt Nam</w:t>
      </w:r>
      <w:r w:rsidRPr="004D1186">
        <w:rPr>
          <w:rFonts w:ascii="Times New Roman" w:eastAsia="Times New Roman" w:hAnsi="Times New Roman" w:cs="Times New Roman"/>
          <w:color w:val="000000" w:themeColor="text1"/>
          <w:sz w:val="24"/>
          <w:szCs w:val="28"/>
        </w:rPr>
        <w:t xml:space="preserve">, Tập 9, Nxb. Quân đội nhân dân, Hà Nội, 2019. </w:t>
      </w:r>
    </w:p>
    <w:p w:rsidR="00082C98" w:rsidRPr="004D1186" w:rsidRDefault="00082C98" w:rsidP="00082C98">
      <w:pPr>
        <w:spacing w:before="0" w:line="240" w:lineRule="auto"/>
        <w:ind w:left="284" w:hanging="284"/>
        <w:contextualSpacing/>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 xml:space="preserve">2. Bộ Quốc phòng, Viện Lịch sử Quân sự Việt Nam, </w:t>
      </w:r>
      <w:r w:rsidRPr="004D1186">
        <w:rPr>
          <w:rFonts w:ascii="Times New Roman" w:eastAsia="Times New Roman" w:hAnsi="Times New Roman" w:cs="Times New Roman"/>
          <w:i/>
          <w:color w:val="000000" w:themeColor="text1"/>
          <w:sz w:val="24"/>
          <w:szCs w:val="28"/>
        </w:rPr>
        <w:t>Từ điển Lịch sử quân sự Việt Nam</w:t>
      </w:r>
      <w:r w:rsidRPr="004D1186">
        <w:rPr>
          <w:rFonts w:ascii="Times New Roman" w:eastAsia="Times New Roman" w:hAnsi="Times New Roman" w:cs="Times New Roman"/>
          <w:color w:val="000000" w:themeColor="text1"/>
          <w:sz w:val="24"/>
          <w:szCs w:val="28"/>
        </w:rPr>
        <w:t>, Nxb. Quân đội nhân dân, Hà Nội, 2011.</w:t>
      </w:r>
    </w:p>
    <w:p w:rsidR="00082C98" w:rsidRPr="004D1186" w:rsidRDefault="00082C98" w:rsidP="00082C98">
      <w:pPr>
        <w:spacing w:before="0" w:line="240" w:lineRule="auto"/>
        <w:ind w:left="284" w:hanging="284"/>
        <w:contextualSpacing/>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lastRenderedPageBreak/>
        <w:t xml:space="preserve">3. Bộ Quốc phòng - Trung tâm từ điển bách khoa quân sự, </w:t>
      </w:r>
      <w:r w:rsidRPr="004D1186">
        <w:rPr>
          <w:rFonts w:ascii="Times New Roman" w:eastAsia="Times New Roman" w:hAnsi="Times New Roman" w:cs="Times New Roman"/>
          <w:i/>
          <w:color w:val="000000" w:themeColor="text1"/>
          <w:sz w:val="24"/>
          <w:szCs w:val="28"/>
        </w:rPr>
        <w:t>Từ điển bách khoa quân sự Việt Nam</w:t>
      </w:r>
      <w:r w:rsidRPr="004D1186">
        <w:rPr>
          <w:rFonts w:ascii="Times New Roman" w:eastAsia="Times New Roman" w:hAnsi="Times New Roman" w:cs="Times New Roman"/>
          <w:color w:val="000000" w:themeColor="text1"/>
          <w:sz w:val="24"/>
          <w:szCs w:val="28"/>
        </w:rPr>
        <w:t>, Nxb. Quân đội nhân dân, Hà Nội 2005.</w:t>
      </w:r>
    </w:p>
    <w:p w:rsidR="00082C98" w:rsidRPr="004D1186" w:rsidRDefault="00082C98" w:rsidP="00082C98">
      <w:pPr>
        <w:spacing w:before="0" w:line="240" w:lineRule="auto"/>
        <w:ind w:left="284" w:hanging="284"/>
        <w:rPr>
          <w:rFonts w:ascii="Times New Roman" w:hAnsi="Times New Roman" w:cs="Times New Roman"/>
          <w:color w:val="000000" w:themeColor="text1"/>
          <w:sz w:val="24"/>
          <w:szCs w:val="24"/>
        </w:rPr>
      </w:pPr>
      <w:r w:rsidRPr="004D1186">
        <w:rPr>
          <w:rFonts w:ascii="Times New Roman" w:hAnsi="Times New Roman" w:cs="Times New Roman"/>
          <w:color w:val="000000" w:themeColor="text1"/>
          <w:sz w:val="24"/>
          <w:szCs w:val="24"/>
        </w:rPr>
        <w:t xml:space="preserve">4. Bộ Quốc phòng, Viện Lịch sử Quân sự Việt Nam, </w:t>
      </w:r>
      <w:r w:rsidRPr="004D1186">
        <w:rPr>
          <w:rFonts w:ascii="Times New Roman" w:hAnsi="Times New Roman" w:cs="Times New Roman"/>
          <w:i/>
          <w:color w:val="000000" w:themeColor="text1"/>
          <w:sz w:val="24"/>
          <w:szCs w:val="24"/>
        </w:rPr>
        <w:t>Lịch sử cuộc kháng chiến chống thực dân Pháp (1945-1954)</w:t>
      </w:r>
      <w:r w:rsidRPr="004D1186">
        <w:rPr>
          <w:rFonts w:ascii="Times New Roman" w:hAnsi="Times New Roman" w:cs="Times New Roman"/>
          <w:color w:val="000000" w:themeColor="text1"/>
          <w:sz w:val="24"/>
          <w:szCs w:val="24"/>
        </w:rPr>
        <w:t xml:space="preserve">, tập 1, </w:t>
      </w:r>
      <w:r w:rsidRPr="004D1186">
        <w:rPr>
          <w:rFonts w:ascii="Times New Roman" w:hAnsi="Times New Roman" w:cs="Times New Roman"/>
          <w:i/>
          <w:color w:val="000000" w:themeColor="text1"/>
          <w:sz w:val="24"/>
          <w:szCs w:val="24"/>
        </w:rPr>
        <w:t>Chuẩn bị toàn quốc kháng chiến</w:t>
      </w:r>
      <w:r w:rsidRPr="004D1186">
        <w:rPr>
          <w:rFonts w:ascii="Times New Roman" w:hAnsi="Times New Roman" w:cs="Times New Roman"/>
          <w:color w:val="000000" w:themeColor="text1"/>
          <w:sz w:val="24"/>
          <w:szCs w:val="24"/>
        </w:rPr>
        <w:t xml:space="preserve">, Nxb. Quân đội nhân dân, Hà Nội, 2001.  </w:t>
      </w:r>
    </w:p>
    <w:p w:rsidR="00082C98" w:rsidRPr="004D1186" w:rsidRDefault="00082C98" w:rsidP="00082C98">
      <w:pPr>
        <w:spacing w:before="0" w:line="240" w:lineRule="auto"/>
        <w:ind w:left="284" w:hanging="284"/>
        <w:rPr>
          <w:rFonts w:ascii="Times New Roman" w:hAnsi="Times New Roman" w:cs="Times New Roman"/>
          <w:color w:val="000000" w:themeColor="text1"/>
          <w:sz w:val="24"/>
          <w:szCs w:val="24"/>
        </w:rPr>
      </w:pPr>
      <w:r w:rsidRPr="004D1186">
        <w:rPr>
          <w:rFonts w:ascii="Times New Roman" w:hAnsi="Times New Roman" w:cs="Times New Roman"/>
          <w:color w:val="000000" w:themeColor="text1"/>
          <w:sz w:val="24"/>
          <w:szCs w:val="24"/>
        </w:rPr>
        <w:t xml:space="preserve">5. Bộ Tổng Tham mưu, Ban Tổng kết - Biên soạn lịch sử, </w:t>
      </w:r>
      <w:r w:rsidRPr="004D1186">
        <w:rPr>
          <w:rFonts w:ascii="Times New Roman" w:hAnsi="Times New Roman" w:cs="Times New Roman"/>
          <w:i/>
          <w:color w:val="000000" w:themeColor="text1"/>
          <w:sz w:val="24"/>
          <w:szCs w:val="24"/>
        </w:rPr>
        <w:t>Lịch sử trong kháng chiến chống Pháp (1945-1954)</w:t>
      </w:r>
      <w:r w:rsidRPr="004D1186">
        <w:rPr>
          <w:rFonts w:ascii="Times New Roman" w:hAnsi="Times New Roman" w:cs="Times New Roman"/>
          <w:color w:val="000000" w:themeColor="text1"/>
          <w:sz w:val="24"/>
          <w:szCs w:val="24"/>
        </w:rPr>
        <w:t>, xuất bản năm 1991.</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98"/>
    <w:rsid w:val="00082C98"/>
    <w:rsid w:val="00276375"/>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D6C72-471B-4976-8ACB-361CA30D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C98"/>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082C98"/>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082C98"/>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2617</Characters>
  <Application>Microsoft Office Word</Application>
  <DocSecurity>0</DocSecurity>
  <Lines>21</Lines>
  <Paragraphs>6</Paragraphs>
  <ScaleCrop>false</ScaleCrop>
  <Company>21AK22.COM &amp; HIENPC.COM</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2025-12-25T21:07:00Z</dcterms:created>
  <dcterms:modified xsi:type="dcterms:W3CDTF">2025-12-25T21:08:00Z</dcterms:modified>
</cp:coreProperties>
</file>